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950" w:rsidRDefault="00915EBD">
      <w:pPr>
        <w:spacing w:after="0"/>
        <w:ind w:right="359"/>
        <w:jc w:val="center"/>
      </w:pPr>
      <w:r>
        <w:rPr>
          <w:rFonts w:ascii="Book Antiqua" w:eastAsia="Book Antiqua" w:hAnsi="Book Antiqua" w:cs="Book Antiqua"/>
          <w:b/>
          <w:sz w:val="28"/>
        </w:rPr>
        <w:t>ВНИМАНИЕ!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42" w:line="261" w:lineRule="auto"/>
        <w:ind w:left="304" w:right="404" w:hanging="261"/>
        <w:jc w:val="center"/>
      </w:pPr>
      <w:r>
        <w:rPr>
          <w:rFonts w:ascii="Book Antiqua" w:eastAsia="Book Antiqua" w:hAnsi="Book Antiqua" w:cs="Book Antiqua"/>
          <w:b/>
          <w:sz w:val="24"/>
        </w:rPr>
        <w:t>Уважаемые родители (законные представители) учащихся 9 классов, будущих 10-</w:t>
      </w:r>
      <w:proofErr w:type="gramStart"/>
      <w:r>
        <w:rPr>
          <w:rFonts w:ascii="Book Antiqua" w:eastAsia="Book Antiqua" w:hAnsi="Book Antiqua" w:cs="Book Antiqua"/>
          <w:b/>
          <w:sz w:val="24"/>
        </w:rPr>
        <w:t xml:space="preserve">классников, </w:t>
      </w:r>
      <w:r>
        <w:rPr>
          <w:rFonts w:ascii="Arial" w:eastAsia="Arial" w:hAnsi="Arial" w:cs="Arial"/>
          <w:sz w:val="18"/>
        </w:rPr>
        <w:t xml:space="preserve"> </w:t>
      </w:r>
      <w:r>
        <w:rPr>
          <w:rFonts w:ascii="Book Antiqua" w:eastAsia="Book Antiqua" w:hAnsi="Book Antiqua" w:cs="Book Antiqua"/>
          <w:b/>
          <w:sz w:val="24"/>
        </w:rPr>
        <w:t>информируем</w:t>
      </w:r>
      <w:proofErr w:type="gramEnd"/>
      <w:r>
        <w:rPr>
          <w:rFonts w:ascii="Book Antiqua" w:eastAsia="Book Antiqua" w:hAnsi="Book Antiqua" w:cs="Book Antiqua"/>
          <w:b/>
          <w:sz w:val="24"/>
        </w:rPr>
        <w:t xml:space="preserve"> вас о том, что </w:t>
      </w:r>
    </w:p>
    <w:p w:rsidR="00D26950" w:rsidRDefault="00915EBD">
      <w:pPr>
        <w:spacing w:after="0"/>
      </w:pPr>
      <w:r>
        <w:rPr>
          <w:rFonts w:ascii="Book Antiqua" w:eastAsia="Book Antiqua" w:hAnsi="Book Antiqua" w:cs="Book Antiqua"/>
          <w:sz w:val="24"/>
        </w:rPr>
        <w:t xml:space="preserve"> </w:t>
      </w:r>
    </w:p>
    <w:p w:rsidR="00D26950" w:rsidRDefault="00915EBD">
      <w:pPr>
        <w:spacing w:after="13" w:line="238" w:lineRule="auto"/>
        <w:ind w:left="-15" w:right="347"/>
        <w:jc w:val="both"/>
      </w:pPr>
      <w:r>
        <w:rPr>
          <w:rFonts w:ascii="Book Antiqua" w:eastAsia="Book Antiqua" w:hAnsi="Book Antiqua" w:cs="Book Antiqua"/>
          <w:sz w:val="24"/>
        </w:rPr>
        <w:t xml:space="preserve">с 1 сентября 2023 года в МБОУ «СОШ №2 </w:t>
      </w:r>
      <w:proofErr w:type="spellStart"/>
      <w:r>
        <w:rPr>
          <w:rFonts w:ascii="Book Antiqua" w:eastAsia="Book Antiqua" w:hAnsi="Book Antiqua" w:cs="Book Antiqua"/>
          <w:sz w:val="24"/>
        </w:rPr>
        <w:t>с.Кенхи</w:t>
      </w:r>
      <w:proofErr w:type="spellEnd"/>
      <w:r>
        <w:rPr>
          <w:rFonts w:ascii="Book Antiqua" w:eastAsia="Book Antiqua" w:hAnsi="Book Antiqua" w:cs="Book Antiqua"/>
          <w:sz w:val="24"/>
        </w:rPr>
        <w:t>» начне</w:t>
      </w:r>
      <w:r>
        <w:rPr>
          <w:rFonts w:ascii="Book Antiqua" w:eastAsia="Book Antiqua" w:hAnsi="Book Antiqua" w:cs="Book Antiqua"/>
          <w:sz w:val="24"/>
        </w:rPr>
        <w:t>тся реализация обновленного Федерального государственного образовательного стандарта среднего общего образования (ФГОС СОО), утвержденного</w:t>
      </w:r>
      <w:hyperlink r:id="rId5">
        <w:r>
          <w:rPr>
            <w:rFonts w:ascii="Book Antiqua" w:eastAsia="Book Antiqua" w:hAnsi="Book Antiqua" w:cs="Book Antiqua"/>
            <w:sz w:val="24"/>
          </w:rPr>
          <w:t xml:space="preserve"> </w:t>
        </w:r>
      </w:hyperlink>
      <w:hyperlink r:id="rId6">
        <w:r>
          <w:rPr>
            <w:rFonts w:ascii="Book Antiqua" w:eastAsia="Book Antiqua" w:hAnsi="Book Antiqua" w:cs="Book Antiqua"/>
            <w:color w:val="4225A2"/>
            <w:sz w:val="24"/>
          </w:rPr>
          <w:t xml:space="preserve">Приказом </w:t>
        </w:r>
      </w:hyperlink>
      <w:hyperlink r:id="rId7">
        <w:proofErr w:type="spellStart"/>
        <w:r>
          <w:rPr>
            <w:rFonts w:ascii="Book Antiqua" w:eastAsia="Book Antiqua" w:hAnsi="Book Antiqua" w:cs="Book Antiqua"/>
            <w:color w:val="4225A2"/>
            <w:sz w:val="24"/>
          </w:rPr>
          <w:t>Минпросвещения</w:t>
        </w:r>
        <w:proofErr w:type="spellEnd"/>
        <w:r>
          <w:rPr>
            <w:rFonts w:ascii="Book Antiqua" w:eastAsia="Book Antiqua" w:hAnsi="Book Antiqua" w:cs="Book Antiqua"/>
            <w:color w:val="4225A2"/>
            <w:sz w:val="24"/>
          </w:rPr>
          <w:t xml:space="preserve"> от 12.08.2022 № 732</w:t>
        </w:r>
      </w:hyperlink>
      <w:hyperlink r:id="rId8">
        <w:r>
          <w:rPr>
            <w:rFonts w:ascii="Book Antiqua" w:eastAsia="Book Antiqua" w:hAnsi="Book Antiqua" w:cs="Book Antiqua"/>
            <w:sz w:val="24"/>
          </w:rPr>
          <w:t xml:space="preserve"> </w:t>
        </w:r>
      </w:hyperlink>
      <w:r>
        <w:rPr>
          <w:rFonts w:ascii="Book Antiqua" w:eastAsia="Book Antiqua" w:hAnsi="Book Antiqua" w:cs="Book Antiqua"/>
          <w:sz w:val="24"/>
        </w:rPr>
        <w:t xml:space="preserve">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 РФ».  </w:t>
      </w:r>
    </w:p>
    <w:p w:rsidR="00D26950" w:rsidRDefault="00915EBD">
      <w:pPr>
        <w:spacing w:after="120"/>
      </w:pP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62" w:line="249" w:lineRule="auto"/>
        <w:ind w:left="-15" w:firstLine="991"/>
      </w:pPr>
      <w:r>
        <w:rPr>
          <w:rFonts w:ascii="Book Antiqua" w:eastAsia="Book Antiqua" w:hAnsi="Book Antiqua" w:cs="Book Antiqua"/>
          <w:sz w:val="24"/>
        </w:rPr>
        <w:t>Фе</w:t>
      </w:r>
      <w:r>
        <w:rPr>
          <w:rFonts w:ascii="Book Antiqua" w:eastAsia="Book Antiqua" w:hAnsi="Book Antiqua" w:cs="Book Antiqua"/>
          <w:sz w:val="24"/>
        </w:rPr>
        <w:t xml:space="preserve">деральные государственные образовательные стандарты (ФГОС) общего </w:t>
      </w:r>
      <w:r>
        <w:rPr>
          <w:rFonts w:ascii="Book Antiqua" w:eastAsia="Book Antiqua" w:hAnsi="Book Antiqua" w:cs="Book Antiqua"/>
          <w:sz w:val="24"/>
        </w:rPr>
        <w:tab/>
        <w:t xml:space="preserve">образования </w:t>
      </w:r>
      <w:r>
        <w:rPr>
          <w:rFonts w:ascii="Book Antiqua" w:eastAsia="Book Antiqua" w:hAnsi="Book Antiqua" w:cs="Book Antiqua"/>
          <w:sz w:val="24"/>
        </w:rPr>
        <w:tab/>
        <w:t xml:space="preserve">– </w:t>
      </w:r>
      <w:r>
        <w:rPr>
          <w:rFonts w:ascii="Book Antiqua" w:eastAsia="Book Antiqua" w:hAnsi="Book Antiqua" w:cs="Book Antiqua"/>
          <w:sz w:val="24"/>
        </w:rPr>
        <w:tab/>
        <w:t xml:space="preserve">это </w:t>
      </w:r>
      <w:r>
        <w:rPr>
          <w:rFonts w:ascii="Book Antiqua" w:eastAsia="Book Antiqua" w:hAnsi="Book Antiqua" w:cs="Book Antiqua"/>
          <w:sz w:val="24"/>
        </w:rPr>
        <w:tab/>
        <w:t xml:space="preserve">совокупность </w:t>
      </w:r>
      <w:r>
        <w:rPr>
          <w:rFonts w:ascii="Book Antiqua" w:eastAsia="Book Antiqua" w:hAnsi="Book Antiqua" w:cs="Book Antiqua"/>
          <w:sz w:val="24"/>
        </w:rPr>
        <w:tab/>
        <w:t xml:space="preserve">требований, </w:t>
      </w:r>
      <w:r>
        <w:rPr>
          <w:rFonts w:ascii="Book Antiqua" w:eastAsia="Book Antiqua" w:hAnsi="Book Antiqua" w:cs="Book Antiqua"/>
          <w:sz w:val="24"/>
        </w:rPr>
        <w:tab/>
        <w:t xml:space="preserve">обязательных </w:t>
      </w:r>
      <w:r>
        <w:rPr>
          <w:rFonts w:ascii="Book Antiqua" w:eastAsia="Book Antiqua" w:hAnsi="Book Antiqua" w:cs="Book Antiqua"/>
          <w:sz w:val="24"/>
        </w:rPr>
        <w:tab/>
        <w:t xml:space="preserve">при реализации основных образовательных программ начального общего, основного общего, </w:t>
      </w:r>
      <w:r>
        <w:rPr>
          <w:rFonts w:ascii="Book Antiqua" w:eastAsia="Book Antiqua" w:hAnsi="Book Antiqua" w:cs="Book Antiqua"/>
          <w:sz w:val="24"/>
        </w:rPr>
        <w:tab/>
        <w:t xml:space="preserve">среднего </w:t>
      </w:r>
      <w:r>
        <w:rPr>
          <w:rFonts w:ascii="Book Antiqua" w:eastAsia="Book Antiqua" w:hAnsi="Book Antiqua" w:cs="Book Antiqua"/>
          <w:sz w:val="24"/>
        </w:rPr>
        <w:tab/>
        <w:t xml:space="preserve">общего </w:t>
      </w:r>
      <w:r>
        <w:rPr>
          <w:rFonts w:ascii="Book Antiqua" w:eastAsia="Book Antiqua" w:hAnsi="Book Antiqua" w:cs="Book Antiqua"/>
          <w:sz w:val="24"/>
        </w:rPr>
        <w:tab/>
        <w:t xml:space="preserve">образования </w:t>
      </w:r>
      <w:r>
        <w:rPr>
          <w:rFonts w:ascii="Book Antiqua" w:eastAsia="Book Antiqua" w:hAnsi="Book Antiqua" w:cs="Book Antiqua"/>
          <w:sz w:val="24"/>
        </w:rPr>
        <w:tab/>
        <w:t>образоват</w:t>
      </w:r>
      <w:r>
        <w:rPr>
          <w:rFonts w:ascii="Book Antiqua" w:eastAsia="Book Antiqua" w:hAnsi="Book Antiqua" w:cs="Book Antiqua"/>
          <w:sz w:val="24"/>
        </w:rPr>
        <w:t xml:space="preserve">ельными </w:t>
      </w:r>
      <w:r>
        <w:rPr>
          <w:rFonts w:ascii="Book Antiqua" w:eastAsia="Book Antiqua" w:hAnsi="Book Antiqua" w:cs="Book Antiqua"/>
          <w:sz w:val="24"/>
        </w:rPr>
        <w:tab/>
        <w:t>учреждениями, имеющими государственную аккредитацию.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62" w:line="249" w:lineRule="auto"/>
        <w:ind w:left="-15" w:firstLine="991"/>
      </w:pPr>
      <w:r>
        <w:rPr>
          <w:rFonts w:ascii="Book Antiqua" w:eastAsia="Book Antiqua" w:hAnsi="Book Antiqua" w:cs="Book Antiqua"/>
          <w:sz w:val="24"/>
        </w:rPr>
        <w:t xml:space="preserve">Они </w:t>
      </w:r>
      <w:r>
        <w:rPr>
          <w:rFonts w:ascii="Book Antiqua" w:eastAsia="Book Antiqua" w:hAnsi="Book Antiqua" w:cs="Book Antiqua"/>
          <w:sz w:val="24"/>
        </w:rPr>
        <w:tab/>
        <w:t xml:space="preserve">обеспечивают </w:t>
      </w:r>
      <w:r>
        <w:rPr>
          <w:rFonts w:ascii="Book Antiqua" w:eastAsia="Book Antiqua" w:hAnsi="Book Antiqua" w:cs="Book Antiqua"/>
          <w:sz w:val="24"/>
        </w:rPr>
        <w:tab/>
        <w:t xml:space="preserve">преемственность </w:t>
      </w:r>
      <w:r>
        <w:rPr>
          <w:rFonts w:ascii="Book Antiqua" w:eastAsia="Book Antiqua" w:hAnsi="Book Antiqua" w:cs="Book Antiqua"/>
          <w:sz w:val="24"/>
        </w:rPr>
        <w:tab/>
        <w:t xml:space="preserve">основных </w:t>
      </w:r>
      <w:r>
        <w:rPr>
          <w:rFonts w:ascii="Book Antiqua" w:eastAsia="Book Antiqua" w:hAnsi="Book Antiqua" w:cs="Book Antiqua"/>
          <w:sz w:val="24"/>
        </w:rPr>
        <w:tab/>
        <w:t>образовательных программ начального общего, основного общего, среднего общего образования и включают: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numPr>
          <w:ilvl w:val="0"/>
          <w:numId w:val="1"/>
        </w:numPr>
        <w:spacing w:after="74" w:line="238" w:lineRule="auto"/>
        <w:ind w:right="347" w:hanging="360"/>
        <w:jc w:val="both"/>
      </w:pPr>
      <w:r>
        <w:rPr>
          <w:rFonts w:ascii="Book Antiqua" w:eastAsia="Book Antiqua" w:hAnsi="Book Antiqua" w:cs="Book Antiqua"/>
          <w:sz w:val="24"/>
        </w:rPr>
        <w:t>требования к структуре основных образователь</w:t>
      </w:r>
      <w:r>
        <w:rPr>
          <w:rFonts w:ascii="Book Antiqua" w:eastAsia="Book Antiqua" w:hAnsi="Book Antiqua" w:cs="Book Antiqua"/>
          <w:sz w:val="24"/>
        </w:rPr>
        <w:t xml:space="preserve">ных программ, в том числе требования к соотношению частей основной образовательной программы и их </w:t>
      </w:r>
      <w:proofErr w:type="spellStart"/>
      <w:r>
        <w:rPr>
          <w:rFonts w:ascii="Book Antiqua" w:eastAsia="Book Antiqua" w:hAnsi="Book Antiqua" w:cs="Book Antiqua"/>
          <w:sz w:val="24"/>
        </w:rPr>
        <w:t>объѐму</w:t>
      </w:r>
      <w:proofErr w:type="spellEnd"/>
      <w:r>
        <w:rPr>
          <w:rFonts w:ascii="Book Antiqua" w:eastAsia="Book Antiqua" w:hAnsi="Book Antiqua" w:cs="Book Antiqua"/>
          <w:sz w:val="24"/>
        </w:rPr>
        <w:t>, а также к соотношению обязательной части основной образовательной программы и части, формируемой участниками образовательного процесса;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numPr>
          <w:ilvl w:val="0"/>
          <w:numId w:val="1"/>
        </w:numPr>
        <w:spacing w:after="74" w:line="238" w:lineRule="auto"/>
        <w:ind w:right="347" w:hanging="360"/>
        <w:jc w:val="both"/>
      </w:pPr>
      <w:r>
        <w:rPr>
          <w:rFonts w:ascii="Book Antiqua" w:eastAsia="Book Antiqua" w:hAnsi="Book Antiqua" w:cs="Book Antiqua"/>
          <w:sz w:val="24"/>
        </w:rPr>
        <w:t xml:space="preserve">требования к </w:t>
      </w:r>
      <w:r>
        <w:rPr>
          <w:rFonts w:ascii="Book Antiqua" w:eastAsia="Book Antiqua" w:hAnsi="Book Antiqua" w:cs="Book Antiqua"/>
          <w:sz w:val="24"/>
        </w:rPr>
        <w:t>условиям реализации основных образовательных программ, в том числе кадровым, финансовым, материально-техническим и иным условиям;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numPr>
          <w:ilvl w:val="0"/>
          <w:numId w:val="1"/>
        </w:numPr>
        <w:spacing w:after="62" w:line="249" w:lineRule="auto"/>
        <w:ind w:right="347" w:hanging="360"/>
        <w:jc w:val="both"/>
      </w:pPr>
      <w:r>
        <w:rPr>
          <w:rFonts w:ascii="Book Antiqua" w:eastAsia="Book Antiqua" w:hAnsi="Book Antiqua" w:cs="Book Antiqua"/>
          <w:sz w:val="24"/>
        </w:rPr>
        <w:t>требования к результатам освоения основных образовательных программ.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62" w:line="249" w:lineRule="auto"/>
        <w:ind w:left="-15" w:firstLine="991"/>
      </w:pPr>
      <w:r>
        <w:rPr>
          <w:rFonts w:ascii="Book Antiqua" w:eastAsia="Book Antiqua" w:hAnsi="Book Antiqua" w:cs="Book Antiqua"/>
          <w:sz w:val="24"/>
        </w:rPr>
        <w:t xml:space="preserve">ФГОС общего образования в совокупности с ФГОС среднего </w:t>
      </w:r>
      <w:r>
        <w:rPr>
          <w:rFonts w:ascii="Book Antiqua" w:eastAsia="Book Antiqua" w:hAnsi="Book Antiqua" w:cs="Book Antiqua"/>
          <w:sz w:val="24"/>
        </w:rPr>
        <w:t xml:space="preserve">и высшего профессионального </w:t>
      </w:r>
      <w:r>
        <w:rPr>
          <w:rFonts w:ascii="Book Antiqua" w:eastAsia="Book Antiqua" w:hAnsi="Book Antiqua" w:cs="Book Antiqua"/>
          <w:sz w:val="24"/>
        </w:rPr>
        <w:tab/>
        <w:t xml:space="preserve">образования </w:t>
      </w:r>
      <w:r>
        <w:rPr>
          <w:rFonts w:ascii="Book Antiqua" w:eastAsia="Book Antiqua" w:hAnsi="Book Antiqua" w:cs="Book Antiqua"/>
          <w:sz w:val="24"/>
        </w:rPr>
        <w:tab/>
        <w:t xml:space="preserve">обеспечивают </w:t>
      </w:r>
      <w:r>
        <w:rPr>
          <w:rFonts w:ascii="Book Antiqua" w:eastAsia="Book Antiqua" w:hAnsi="Book Antiqua" w:cs="Book Antiqua"/>
          <w:sz w:val="24"/>
        </w:rPr>
        <w:tab/>
        <w:t xml:space="preserve">единство </w:t>
      </w:r>
      <w:r>
        <w:rPr>
          <w:rFonts w:ascii="Book Antiqua" w:eastAsia="Book Antiqua" w:hAnsi="Book Antiqua" w:cs="Book Antiqua"/>
          <w:sz w:val="24"/>
        </w:rPr>
        <w:tab/>
        <w:t xml:space="preserve">образовательного пространства РФ. 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74" w:line="238" w:lineRule="auto"/>
        <w:ind w:left="-15" w:right="347" w:firstLine="1001"/>
        <w:jc w:val="both"/>
      </w:pPr>
      <w:r>
        <w:rPr>
          <w:rFonts w:ascii="Book Antiqua" w:eastAsia="Book Antiqua" w:hAnsi="Book Antiqua" w:cs="Book Antiqua"/>
          <w:sz w:val="24"/>
        </w:rPr>
        <w:t>Внесение изменений в ФГОС СОО продиктовано необходимостью создания единого образовательного пространства на территории всей страны и соблюдения принципа п</w:t>
      </w:r>
      <w:r>
        <w:rPr>
          <w:rFonts w:ascii="Book Antiqua" w:eastAsia="Book Antiqua" w:hAnsi="Book Antiqua" w:cs="Book Antiqua"/>
          <w:sz w:val="24"/>
        </w:rPr>
        <w:t>реемственности с ФГОС начального общего и основного общего образования.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62" w:line="249" w:lineRule="auto"/>
        <w:ind w:left="-15" w:firstLine="991"/>
      </w:pPr>
      <w:r>
        <w:rPr>
          <w:rFonts w:ascii="Book Antiqua" w:eastAsia="Book Antiqua" w:hAnsi="Book Antiqua" w:cs="Book Antiqua"/>
          <w:sz w:val="24"/>
        </w:rPr>
        <w:t xml:space="preserve">Реализация обновленного ФГОС СОО будет осуществляться посредством федеральной </w:t>
      </w:r>
      <w:r>
        <w:rPr>
          <w:rFonts w:ascii="Book Antiqua" w:eastAsia="Book Antiqua" w:hAnsi="Book Antiqua" w:cs="Book Antiqua"/>
          <w:sz w:val="24"/>
        </w:rPr>
        <w:tab/>
        <w:t xml:space="preserve">образовательной </w:t>
      </w:r>
      <w:r>
        <w:rPr>
          <w:rFonts w:ascii="Book Antiqua" w:eastAsia="Book Antiqua" w:hAnsi="Book Antiqua" w:cs="Book Antiqua"/>
          <w:sz w:val="24"/>
        </w:rPr>
        <w:tab/>
        <w:t xml:space="preserve">программы </w:t>
      </w:r>
      <w:r>
        <w:rPr>
          <w:rFonts w:ascii="Book Antiqua" w:eastAsia="Book Antiqua" w:hAnsi="Book Antiqua" w:cs="Book Antiqua"/>
          <w:sz w:val="24"/>
        </w:rPr>
        <w:tab/>
        <w:t xml:space="preserve">среднего </w:t>
      </w:r>
      <w:r>
        <w:rPr>
          <w:rFonts w:ascii="Book Antiqua" w:eastAsia="Book Antiqua" w:hAnsi="Book Antiqua" w:cs="Book Antiqua"/>
          <w:sz w:val="24"/>
        </w:rPr>
        <w:tab/>
        <w:t xml:space="preserve">общего </w:t>
      </w:r>
      <w:r>
        <w:rPr>
          <w:rFonts w:ascii="Book Antiqua" w:eastAsia="Book Antiqua" w:hAnsi="Book Antiqua" w:cs="Book Antiqua"/>
          <w:sz w:val="24"/>
        </w:rPr>
        <w:tab/>
        <w:t>образования, утвержденной приказом Министерства просвещени</w:t>
      </w:r>
      <w:r>
        <w:rPr>
          <w:rFonts w:ascii="Book Antiqua" w:eastAsia="Book Antiqua" w:hAnsi="Book Antiqua" w:cs="Book Antiqua"/>
          <w:sz w:val="24"/>
        </w:rPr>
        <w:t>я Российской Федерации №1014 от 23 ноября 2022 года.</w:t>
      </w:r>
      <w:r>
        <w:rPr>
          <w:rFonts w:ascii="Arial" w:eastAsia="Arial" w:hAnsi="Arial" w:cs="Arial"/>
          <w:sz w:val="18"/>
        </w:rPr>
        <w:t xml:space="preserve"> </w:t>
      </w:r>
    </w:p>
    <w:p w:rsidR="00D26950" w:rsidRDefault="00915EBD">
      <w:pPr>
        <w:spacing w:after="53" w:line="238" w:lineRule="auto"/>
        <w:ind w:right="103" w:firstLine="1001"/>
      </w:pPr>
      <w:r>
        <w:rPr>
          <w:rFonts w:ascii="Book Antiqua" w:eastAsia="Book Antiqua" w:hAnsi="Book Antiqua" w:cs="Book Antiqua"/>
          <w:sz w:val="24"/>
        </w:rPr>
        <w:t xml:space="preserve">подробнее: </w:t>
      </w:r>
      <w:r>
        <w:rPr>
          <w:rFonts w:ascii="Book Antiqua" w:eastAsia="Book Antiqua" w:hAnsi="Book Antiqua" w:cs="Book Antiqua"/>
          <w:sz w:val="24"/>
          <w:u w:val="single" w:color="000000"/>
        </w:rPr>
        <w:t>Письмо Министерства просвещения РФ от 17 ноября 2022 г.</w:t>
      </w:r>
      <w:r>
        <w:rPr>
          <w:rFonts w:ascii="Book Antiqua" w:eastAsia="Book Antiqua" w:hAnsi="Book Antiqua" w:cs="Book Antiqua"/>
          <w:sz w:val="24"/>
        </w:rPr>
        <w:t xml:space="preserve"> </w:t>
      </w:r>
      <w:r>
        <w:rPr>
          <w:rFonts w:ascii="Book Antiqua" w:eastAsia="Book Antiqua" w:hAnsi="Book Antiqua" w:cs="Book Antiqua"/>
          <w:sz w:val="24"/>
          <w:u w:val="single" w:color="000000"/>
        </w:rPr>
        <w:t>N 03-1889 «О направлении информации»</w:t>
      </w:r>
      <w:r>
        <w:rPr>
          <w:rFonts w:ascii="Book Antiqua" w:eastAsia="Book Antiqua" w:hAnsi="Book Antiqua" w:cs="Book Antiqua"/>
          <w:color w:val="0000FF"/>
          <w:sz w:val="24"/>
        </w:rPr>
        <w:t xml:space="preserve"> </w:t>
      </w:r>
    </w:p>
    <w:p w:rsidR="00D26950" w:rsidRDefault="00915EBD">
      <w:pPr>
        <w:spacing w:after="218"/>
      </w:pPr>
      <w:r>
        <w:t xml:space="preserve"> </w:t>
      </w:r>
    </w:p>
    <w:p w:rsidR="00D26950" w:rsidRDefault="00915EBD">
      <w:pPr>
        <w:spacing w:after="218"/>
      </w:pPr>
      <w:r>
        <w:t xml:space="preserve"> </w:t>
      </w:r>
    </w:p>
    <w:p w:rsidR="00D26950" w:rsidRDefault="00915EBD">
      <w:pPr>
        <w:spacing w:after="0"/>
      </w:pPr>
      <w:r>
        <w:t xml:space="preserve"> </w:t>
      </w:r>
    </w:p>
    <w:p w:rsidR="00D26950" w:rsidRDefault="00915EBD">
      <w:pPr>
        <w:spacing w:after="2"/>
        <w:ind w:left="1762" w:hanging="10"/>
      </w:pPr>
      <w:r>
        <w:rPr>
          <w:rFonts w:ascii="Book Antiqua" w:eastAsia="Book Antiqua" w:hAnsi="Book Antiqua" w:cs="Book Antiqua"/>
          <w:b/>
          <w:sz w:val="24"/>
        </w:rPr>
        <w:t>Мероприятия для родительской общественности</w:t>
      </w:r>
      <w:r>
        <w:t xml:space="preserve"> </w:t>
      </w:r>
    </w:p>
    <w:p w:rsidR="00D26950" w:rsidRDefault="00915EBD">
      <w:pPr>
        <w:spacing w:after="2"/>
        <w:ind w:left="93" w:hanging="10"/>
      </w:pPr>
      <w:r>
        <w:rPr>
          <w:rFonts w:ascii="Book Antiqua" w:eastAsia="Book Antiqua" w:hAnsi="Book Antiqua" w:cs="Book Antiqua"/>
          <w:b/>
          <w:sz w:val="24"/>
        </w:rPr>
        <w:lastRenderedPageBreak/>
        <w:t>по актуальным вопросам перехода на обучение по обновленному ФГОС СОО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683" w:type="dxa"/>
        <w:tblInd w:w="-14" w:type="dxa"/>
        <w:tblCellMar>
          <w:top w:w="12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84"/>
        <w:gridCol w:w="5266"/>
        <w:gridCol w:w="1961"/>
        <w:gridCol w:w="1772"/>
      </w:tblGrid>
      <w:tr w:rsidR="00D26950">
        <w:trPr>
          <w:trHeight w:val="1112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24"/>
              <w:ind w:left="225"/>
            </w:pPr>
            <w:r>
              <w:rPr>
                <w:rFonts w:ascii="Bookman Old Style" w:eastAsia="Bookman Old Style" w:hAnsi="Bookman Old Style" w:cs="Bookman Old Style"/>
              </w:rPr>
              <w:t xml:space="preserve">№ </w:t>
            </w:r>
          </w:p>
          <w:p w:rsidR="00D26950" w:rsidRDefault="00915EBD">
            <w:pPr>
              <w:spacing w:after="0"/>
              <w:ind w:left="134"/>
            </w:pPr>
            <w:r>
              <w:rPr>
                <w:rFonts w:ascii="Bookman Old Style" w:eastAsia="Bookman Old Style" w:hAnsi="Bookman Old Style" w:cs="Bookman Old Style"/>
              </w:rPr>
              <w:t>п/п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left="2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Наименование мероприятия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left="2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Сроки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left="16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>Ответственный</w:t>
            </w:r>
          </w:p>
        </w:tc>
      </w:tr>
      <w:tr w:rsidR="00D26950">
        <w:trPr>
          <w:trHeight w:val="209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6950" w:rsidRDefault="00D26950"/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6950" w:rsidRDefault="00D26950"/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6950" w:rsidRDefault="00D26950"/>
        </w:tc>
        <w:tc>
          <w:tcPr>
            <w:tcW w:w="17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 w:line="280" w:lineRule="auto"/>
              <w:ind w:left="-17"/>
              <w:jc w:val="center"/>
            </w:pPr>
            <w:proofErr w:type="spellStart"/>
            <w:proofErr w:type="gramStart"/>
            <w:r>
              <w:rPr>
                <w:rFonts w:ascii="Bookman Old Style" w:eastAsia="Bookman Old Style" w:hAnsi="Bookman Old Style" w:cs="Bookman Old Style"/>
              </w:rPr>
              <w:t>Саадулаева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>.,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Bookman Old Style" w:eastAsia="Bookman Old Style" w:hAnsi="Bookman Old Style" w:cs="Bookman Old Style"/>
              </w:rPr>
              <w:t xml:space="preserve">заместитель </w:t>
            </w:r>
          </w:p>
          <w:p w:rsidR="00D26950" w:rsidRDefault="00915EBD">
            <w:pPr>
              <w:spacing w:after="24"/>
              <w:ind w:left="131"/>
            </w:pPr>
            <w:r>
              <w:rPr>
                <w:rFonts w:ascii="Bookman Old Style" w:eastAsia="Bookman Old Style" w:hAnsi="Bookman Old Style" w:cs="Bookman Old Style"/>
              </w:rPr>
              <w:t xml:space="preserve">директора по </w:t>
            </w:r>
          </w:p>
          <w:p w:rsidR="00D26950" w:rsidRDefault="00915EBD">
            <w:pPr>
              <w:spacing w:after="0"/>
              <w:ind w:left="4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УВР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50">
        <w:trPr>
          <w:trHeight w:val="45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  <w:tc>
          <w:tcPr>
            <w:tcW w:w="52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Размещение информации о подготовке к введению обновленного </w:t>
            </w:r>
            <w:r>
              <w:rPr>
                <w:rFonts w:ascii="Bookman Old Style" w:eastAsia="Bookman Old Style" w:hAnsi="Bookman Old Style" w:cs="Bookman Old Style"/>
              </w:rPr>
              <w:t>ФГОС СОО на официальном сайте школы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</w:tr>
      <w:tr w:rsidR="00D26950">
        <w:trPr>
          <w:trHeight w:val="1078"/>
        </w:trPr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right="1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D26950"/>
        </w:tc>
        <w:tc>
          <w:tcPr>
            <w:tcW w:w="19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left="21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>апрель 2023 года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D26950"/>
        </w:tc>
      </w:tr>
      <w:tr w:rsidR="00D26950">
        <w:trPr>
          <w:trHeight w:val="292"/>
        </w:trPr>
        <w:tc>
          <w:tcPr>
            <w:tcW w:w="68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6950" w:rsidRDefault="00D26950"/>
        </w:tc>
        <w:tc>
          <w:tcPr>
            <w:tcW w:w="52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50" w:rsidRDefault="00915EBD">
            <w:pPr>
              <w:spacing w:after="0"/>
              <w:ind w:left="40"/>
              <w:jc w:val="both"/>
            </w:pPr>
            <w:r>
              <w:rPr>
                <w:rFonts w:ascii="Bookman Old Style" w:eastAsia="Bookman Old Style" w:hAnsi="Bookman Old Style" w:cs="Bookman Old Style"/>
              </w:rPr>
              <w:t xml:space="preserve">Индивидуальные консультации для родителей </w:t>
            </w:r>
          </w:p>
          <w:p w:rsidR="00D26950" w:rsidRDefault="00915EBD">
            <w:pPr>
              <w:spacing w:after="55" w:line="236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(законных представителей) учащихся 9-х классов по вопросам введения обновленного </w:t>
            </w:r>
          </w:p>
          <w:p w:rsidR="00D26950" w:rsidRDefault="00915EBD">
            <w:pPr>
              <w:spacing w:after="0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ФГОС СОО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50" w:rsidRDefault="00915EBD">
            <w:pPr>
              <w:spacing w:after="0" w:line="237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Еженедельно, по четвергам с </w:t>
            </w:r>
          </w:p>
          <w:p w:rsidR="00D26950" w:rsidRDefault="00915EBD">
            <w:pPr>
              <w:spacing w:after="31"/>
              <w:ind w:left="146"/>
            </w:pPr>
            <w:r>
              <w:rPr>
                <w:rFonts w:ascii="Bookman Old Style" w:eastAsia="Bookman Old Style" w:hAnsi="Bookman Old Style" w:cs="Bookman Old Style"/>
              </w:rPr>
              <w:t xml:space="preserve">27.04.2023г по </w:t>
            </w:r>
          </w:p>
          <w:p w:rsidR="00D26950" w:rsidRDefault="00915EBD">
            <w:pPr>
              <w:spacing w:after="0"/>
              <w:ind w:left="2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31.05.2023г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</w:tcPr>
          <w:p w:rsidR="00D26950" w:rsidRDefault="00D26950"/>
        </w:tc>
      </w:tr>
      <w:tr w:rsidR="00D26950">
        <w:trPr>
          <w:trHeight w:val="751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26950" w:rsidRDefault="00D26950"/>
        </w:tc>
        <w:tc>
          <w:tcPr>
            <w:tcW w:w="177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3" w:line="236" w:lineRule="auto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Саадулаева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П.М</w:t>
            </w:r>
            <w:r>
              <w:rPr>
                <w:rFonts w:ascii="Bookman Old Style" w:eastAsia="Bookman Old Style" w:hAnsi="Bookman Old Style" w:cs="Bookman Old Style"/>
              </w:rPr>
              <w:t xml:space="preserve">., заместитель </w:t>
            </w:r>
          </w:p>
          <w:p w:rsidR="00D26950" w:rsidRDefault="00915EBD" w:rsidP="00915EBD">
            <w:pPr>
              <w:spacing w:after="0"/>
              <w:ind w:left="119" w:right="61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директора по УВР Классный</w:t>
            </w:r>
            <w:r>
              <w:rPr>
                <w:rFonts w:ascii="Bookman Old Style" w:eastAsia="Bookman Old Style" w:hAnsi="Bookman Old Style" w:cs="Bookman Old Style"/>
              </w:rPr>
              <w:t xml:space="preserve"> руководитель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26950">
        <w:trPr>
          <w:trHeight w:val="1613"/>
        </w:trPr>
        <w:tc>
          <w:tcPr>
            <w:tcW w:w="68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right="1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D269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D26950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D26950"/>
        </w:tc>
      </w:tr>
      <w:tr w:rsidR="00D26950">
        <w:trPr>
          <w:trHeight w:val="3166"/>
        </w:trPr>
        <w:tc>
          <w:tcPr>
            <w:tcW w:w="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26950" w:rsidRDefault="00915EBD">
            <w:pPr>
              <w:spacing w:after="0"/>
              <w:ind w:right="1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50" w:rsidRDefault="00915EBD">
            <w:pPr>
              <w:spacing w:after="0" w:line="239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Родительское собрание «Подготовка к реализации обновленного ФГОС СОО. </w:t>
            </w:r>
          </w:p>
          <w:p w:rsidR="00D26950" w:rsidRDefault="00915EBD">
            <w:pPr>
              <w:spacing w:after="0"/>
              <w:ind w:right="4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Формирование учебного плана 10 класса. </w:t>
            </w:r>
          </w:p>
          <w:p w:rsidR="00D26950" w:rsidRDefault="00915EBD">
            <w:pPr>
              <w:spacing w:after="56" w:line="236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 xml:space="preserve">Обеспечение психологической поддержки и интенсивной подготовки учащихся 9-х </w:t>
            </w:r>
          </w:p>
          <w:p w:rsidR="00D26950" w:rsidRDefault="00915EBD">
            <w:pPr>
              <w:spacing w:after="0"/>
              <w:ind w:left="2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классов к ГИА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50" w:rsidRDefault="00915EBD">
            <w:pPr>
              <w:spacing w:after="0"/>
              <w:ind w:left="158"/>
            </w:pPr>
            <w:r>
              <w:rPr>
                <w:rFonts w:ascii="Bookman Old Style" w:eastAsia="Bookman Old Style" w:hAnsi="Bookman Old Style" w:cs="Bookman Old Style"/>
              </w:rPr>
              <w:t>Май 2023 года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26950" w:rsidRDefault="00915EBD">
            <w:pPr>
              <w:spacing w:after="0" w:line="239" w:lineRule="auto"/>
              <w:jc w:val="center"/>
            </w:pPr>
            <w:proofErr w:type="spellStart"/>
            <w:r>
              <w:rPr>
                <w:rFonts w:ascii="Bookman Old Style" w:eastAsia="Bookman Old Style" w:hAnsi="Bookman Old Style" w:cs="Bookman Old Style"/>
              </w:rPr>
              <w:t>Саадулаева</w:t>
            </w:r>
            <w:proofErr w:type="spellEnd"/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  <w:proofErr w:type="gramStart"/>
            <w:r>
              <w:rPr>
                <w:rFonts w:ascii="Bookman Old Style" w:eastAsia="Bookman Old Style" w:hAnsi="Bookman Old Style" w:cs="Bookman Old Style"/>
              </w:rPr>
              <w:t>П.М.</w:t>
            </w:r>
            <w:r>
              <w:rPr>
                <w:rFonts w:ascii="Bookman Old Style" w:eastAsia="Bookman Old Style" w:hAnsi="Bookman Old Style" w:cs="Bookman Old Style"/>
              </w:rPr>
              <w:t>.</w:t>
            </w:r>
            <w:proofErr w:type="gramEnd"/>
            <w:r>
              <w:rPr>
                <w:rFonts w:ascii="Bookman Old Style" w:eastAsia="Bookman Old Style" w:hAnsi="Bookman Old Style" w:cs="Bookman Old Style"/>
              </w:rPr>
              <w:t xml:space="preserve">, заместитель </w:t>
            </w:r>
          </w:p>
          <w:p w:rsidR="00D26950" w:rsidRDefault="00915EBD">
            <w:pPr>
              <w:spacing w:after="0"/>
              <w:ind w:left="131"/>
            </w:pPr>
            <w:r>
              <w:rPr>
                <w:rFonts w:ascii="Bookman Old Style" w:eastAsia="Bookman Old Style" w:hAnsi="Bookman Old Style" w:cs="Bookman Old Style"/>
              </w:rPr>
              <w:t xml:space="preserve">директора по </w:t>
            </w:r>
          </w:p>
          <w:p w:rsidR="00D26950" w:rsidRDefault="00915EBD">
            <w:pPr>
              <w:spacing w:after="56" w:line="236" w:lineRule="auto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УВР, Классный</w:t>
            </w:r>
            <w:r>
              <w:rPr>
                <w:rFonts w:ascii="Bookman Old Style" w:eastAsia="Bookman Old Style" w:hAnsi="Bookman Old Style" w:cs="Bookman Old Style"/>
              </w:rPr>
              <w:t xml:space="preserve"> руководитель</w:t>
            </w:r>
            <w:r>
              <w:rPr>
                <w:rFonts w:ascii="Bookman Old Style" w:eastAsia="Bookman Old Style" w:hAnsi="Bookman Old Style" w:cs="Bookman Old Style"/>
              </w:rPr>
              <w:t xml:space="preserve"> </w:t>
            </w:r>
          </w:p>
          <w:p w:rsidR="00D26950" w:rsidRDefault="00915EBD" w:rsidP="00915EBD">
            <w:pPr>
              <w:spacing w:after="0"/>
              <w:ind w:left="4"/>
              <w:jc w:val="center"/>
            </w:pPr>
            <w:r>
              <w:rPr>
                <w:rFonts w:ascii="Bookman Old Style" w:eastAsia="Bookman Old Style" w:hAnsi="Bookman Old Style" w:cs="Bookman Old Style"/>
              </w:rPr>
              <w:t>9-х класса</w:t>
            </w:r>
            <w:bookmarkStart w:id="0" w:name="_GoBack"/>
            <w:bookmarkEnd w:id="0"/>
          </w:p>
        </w:tc>
      </w:tr>
    </w:tbl>
    <w:p w:rsidR="00D26950" w:rsidRDefault="00915EBD">
      <w:pPr>
        <w:spacing w:after="218"/>
      </w:pPr>
      <w:r>
        <w:t xml:space="preserve"> </w:t>
      </w:r>
    </w:p>
    <w:p w:rsidR="00D26950" w:rsidRDefault="00915EBD">
      <w:pPr>
        <w:spacing w:after="0"/>
      </w:pPr>
      <w:r>
        <w:t xml:space="preserve"> </w:t>
      </w:r>
    </w:p>
    <w:sectPr w:rsidR="00D26950">
      <w:pgSz w:w="11906" w:h="16838"/>
      <w:pgMar w:top="1184" w:right="490" w:bottom="1144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5A0E61"/>
    <w:multiLevelType w:val="hybridMultilevel"/>
    <w:tmpl w:val="99FE1450"/>
    <w:lvl w:ilvl="0" w:tplc="A09E63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DD8C28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9DCD5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3FE269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9A645E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686CE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8EC06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AD27AD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FAD8E2C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950"/>
    <w:rsid w:val="00915EBD"/>
    <w:rsid w:val="00D2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AC5D7C-6FC5-4680-892B-DAA77A28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MfA0qFF4t6pj6Ug-vUo5EuC79UM-iPUS/view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MfA0qFF4t6pj6Ug-vUo5EuC79UM-iPUS/view?usp=shar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MfA0qFF4t6pj6Ug-vUo5EuC79UM-iPUS/view?usp=sharing" TargetMode="External"/><Relationship Id="rId5" Type="http://schemas.openxmlformats.org/officeDocument/2006/relationships/hyperlink" Target="https://drive.google.com/file/d/1MfA0qFF4t6pj6Ug-vUo5EuC79UM-iPUS/view?usp=shari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Хасан</cp:lastModifiedBy>
  <cp:revision>2</cp:revision>
  <dcterms:created xsi:type="dcterms:W3CDTF">2023-05-19T23:37:00Z</dcterms:created>
  <dcterms:modified xsi:type="dcterms:W3CDTF">2023-05-19T23:37:00Z</dcterms:modified>
</cp:coreProperties>
</file>